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2A" w:rsidRDefault="0083304C">
      <w:pPr>
        <w:ind w:left="-540"/>
      </w:pPr>
      <w:bookmarkStart w:id="0" w:name="_GoBack"/>
      <w:bookmarkEnd w:id="0"/>
      <w:r>
        <w:t xml:space="preserve">                                                                  Отчет работы</w:t>
      </w:r>
    </w:p>
    <w:p w:rsidR="00B0022A" w:rsidRDefault="0083304C">
      <w:r>
        <w:t xml:space="preserve">                             логопедического кабинета за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0022A" w:rsidRDefault="0083304C">
      <w:pPr>
        <w:tabs>
          <w:tab w:val="left" w:pos="5655"/>
        </w:tabs>
        <w:ind w:left="-540"/>
      </w:pPr>
      <w:r>
        <w:t xml:space="preserve">Логопед – </w:t>
      </w:r>
      <w:proofErr w:type="spellStart"/>
      <w:r>
        <w:t>Галяутдинова</w:t>
      </w:r>
      <w:proofErr w:type="spellEnd"/>
      <w:r>
        <w:t xml:space="preserve"> Г.Н.</w:t>
      </w:r>
      <w:r>
        <w:tab/>
      </w:r>
    </w:p>
    <w:p w:rsidR="00B0022A" w:rsidRDefault="0083304C">
      <w:pPr>
        <w:ind w:left="-540"/>
      </w:pPr>
      <w:r>
        <w:t>1 категория</w:t>
      </w:r>
    </w:p>
    <w:p w:rsidR="00B0022A" w:rsidRDefault="0083304C">
      <w:pPr>
        <w:ind w:left="-540"/>
      </w:pPr>
      <w:r>
        <w:t>Стаж 36 лет</w:t>
      </w:r>
    </w:p>
    <w:p w:rsidR="00B0022A" w:rsidRDefault="0083304C">
      <w:pPr>
        <w:ind w:left="-540"/>
      </w:pPr>
      <w:r>
        <w:t xml:space="preserve">      На начало  учебного года  было  обследовано</w:t>
      </w:r>
      <w:r>
        <w:t xml:space="preserve"> 32 учащихся 6-9 классов, из них 20 были зачислены  в группы  для  занятий. Количественный состав логопатов по диагнозам </w:t>
      </w:r>
      <w:proofErr w:type="gramStart"/>
      <w:r>
        <w:t>указаны</w:t>
      </w:r>
      <w:proofErr w:type="gramEnd"/>
      <w:r>
        <w:t xml:space="preserve"> в таблице. Так же в таблице указано перемещение учащихся в связи  с исправлением  речевого  дефекта  (по  результатам  итоговых</w:t>
      </w:r>
      <w:r>
        <w:t xml:space="preserve">  диктантов), окончанием 9-го класса.</w:t>
      </w:r>
    </w:p>
    <w:tbl>
      <w:tblPr>
        <w:tblW w:w="10003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107"/>
        <w:gridCol w:w="1578"/>
        <w:gridCol w:w="1584"/>
        <w:gridCol w:w="3256"/>
        <w:gridCol w:w="1478"/>
      </w:tblGrid>
      <w:tr w:rsidR="00B0022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Диагноз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Выявлено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Зачислено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Выпущено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Оставлено</w:t>
            </w:r>
          </w:p>
        </w:tc>
      </w:tr>
      <w:tr w:rsidR="00B0022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Дизорфография</w:t>
            </w:r>
            <w:proofErr w:type="spellEnd"/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обусловлен. СНР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Флорид</w:t>
            </w:r>
            <w:proofErr w:type="spellEnd"/>
            <w:r>
              <w:rPr>
                <w:lang w:eastAsia="en-US"/>
              </w:rPr>
              <w:t xml:space="preserve"> (7кл)</w:t>
            </w: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t>Омельяненко Егор (9а)</w:t>
            </w: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t>Потяков</w:t>
            </w:r>
            <w:proofErr w:type="spellEnd"/>
            <w:r>
              <w:t xml:space="preserve"> Михаил (9б)</w:t>
            </w: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t>Киямов</w:t>
            </w:r>
            <w:proofErr w:type="spellEnd"/>
            <w:r>
              <w:t xml:space="preserve"> Артем (9б)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11</w:t>
            </w:r>
          </w:p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</w:tc>
      </w:tr>
      <w:tr w:rsidR="00B0022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Дизорфография</w:t>
            </w:r>
            <w:proofErr w:type="spellEnd"/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обусловлен. ФФНР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t>Мосолов Данил (9а)</w:t>
            </w: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t>Власов Стас (9а)</w:t>
            </w: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Бострикова</w:t>
            </w:r>
            <w:proofErr w:type="spellEnd"/>
            <w:r>
              <w:rPr>
                <w:lang w:eastAsia="en-US"/>
              </w:rPr>
              <w:t xml:space="preserve"> Света (9а)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2</w:t>
            </w:r>
          </w:p>
        </w:tc>
      </w:tr>
      <w:tr w:rsidR="00B0022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7 (35%)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2A" w:rsidRDefault="0083304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13</w:t>
            </w:r>
          </w:p>
        </w:tc>
      </w:tr>
    </w:tbl>
    <w:p w:rsidR="00B0022A" w:rsidRDefault="0083304C">
      <w:pPr>
        <w:spacing w:beforeAutospacing="1"/>
      </w:pPr>
      <w:r>
        <w:rPr>
          <w:bCs/>
        </w:rPr>
        <w:t>Динамика развития учащихся</w:t>
      </w:r>
    </w:p>
    <w:tbl>
      <w:tblPr>
        <w:tblW w:w="10065" w:type="dxa"/>
        <w:tblInd w:w="-44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4"/>
        <w:gridCol w:w="1685"/>
        <w:gridCol w:w="969"/>
        <w:gridCol w:w="1839"/>
        <w:gridCol w:w="681"/>
        <w:gridCol w:w="1807"/>
      </w:tblGrid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B0022A">
            <w:pPr>
              <w:widowControl w:val="0"/>
              <w:spacing w:beforeAutospacing="1" w:line="276" w:lineRule="auto"/>
              <w:rPr>
                <w:lang w:eastAsia="en-US"/>
              </w:rPr>
            </w:pP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Значительно улучшилось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B0022A">
            <w:pPr>
              <w:widowControl w:val="0"/>
              <w:spacing w:line="276" w:lineRule="auto"/>
              <w:rPr>
                <w:lang w:eastAsia="en-US"/>
              </w:rPr>
            </w:pPr>
          </w:p>
          <w:p w:rsidR="00B0022A" w:rsidRDefault="00B0022A">
            <w:pPr>
              <w:widowControl w:val="0"/>
              <w:spacing w:beforeAutospacing="1" w:line="276" w:lineRule="auto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Незначительно </w:t>
            </w:r>
            <w:r>
              <w:rPr>
                <w:lang w:eastAsia="en-US"/>
              </w:rPr>
              <w:t>улучшилось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B0022A">
            <w:pPr>
              <w:widowControl w:val="0"/>
              <w:spacing w:beforeAutospacing="1" w:line="276" w:lineRule="auto"/>
              <w:rPr>
                <w:lang w:eastAsia="en-US"/>
              </w:rPr>
            </w:pP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Динамика отсутствует</w:t>
            </w: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Звукопроизношение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54%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Омельяненко</w:t>
            </w: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Грамматический строй речи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46%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Омельяненко</w:t>
            </w: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Словарь и словообразование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360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B0022A">
            <w:pPr>
              <w:widowControl w:val="0"/>
              <w:spacing w:beforeAutospacing="1" w:line="276" w:lineRule="auto"/>
              <w:rPr>
                <w:lang w:eastAsia="en-US"/>
              </w:rPr>
            </w:pP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Связная речь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53%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Омельяненко</w:t>
            </w: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Чтение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Омельяненко</w:t>
            </w:r>
          </w:p>
        </w:tc>
      </w:tr>
      <w:tr w:rsidR="00B0022A"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Письмо</w:t>
            </w:r>
          </w:p>
        </w:tc>
        <w:tc>
          <w:tcPr>
            <w:tcW w:w="1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83304C">
            <w:pPr>
              <w:widowControl w:val="0"/>
              <w:spacing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22A" w:rsidRDefault="00B0022A">
            <w:pPr>
              <w:widowControl w:val="0"/>
              <w:spacing w:beforeAutospacing="1" w:line="276" w:lineRule="auto"/>
              <w:rPr>
                <w:lang w:eastAsia="en-US"/>
              </w:rPr>
            </w:pPr>
          </w:p>
        </w:tc>
      </w:tr>
    </w:tbl>
    <w:p w:rsidR="00B0022A" w:rsidRDefault="0083304C">
      <w:pPr>
        <w:spacing w:beforeAutospacing="1"/>
        <w:ind w:left="-567" w:firstLine="567"/>
      </w:pPr>
      <w:r>
        <w:rPr>
          <w:noProof/>
        </w:rPr>
        <w:lastRenderedPageBreak/>
        <w:drawing>
          <wp:inline distT="0" distB="0" distL="0" distR="0">
            <wp:extent cx="7153275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       </w:t>
      </w:r>
    </w:p>
    <w:p w:rsidR="00B0022A" w:rsidRDefault="0083304C">
      <w:pPr>
        <w:spacing w:beforeAutospacing="1"/>
        <w:ind w:left="-567" w:firstLine="567"/>
        <w:jc w:val="both"/>
      </w:pPr>
      <w:r>
        <w:t xml:space="preserve">Таким образом, по результатам на конец 2018-2019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 отмечается положительная динамика у 95% учащихся. Из них  у 54% учащихся наблюдается значительное улучшение, у 42%  учащихся незначительная динамика. Динамика отсутствует у</w:t>
      </w:r>
      <w:r>
        <w:t xml:space="preserve"> Омельяненко Егора  по параметрам развития устной и письменной речи, в связи со сложным диагнозом, стоит отметить значительное улучшение в письменной речи у Давидович А.(6 </w:t>
      </w:r>
      <w:proofErr w:type="spellStart"/>
      <w:r>
        <w:t>кл</w:t>
      </w:r>
      <w:proofErr w:type="spellEnd"/>
      <w:r>
        <w:t>)</w:t>
      </w:r>
      <w:proofErr w:type="gramStart"/>
      <w:r>
        <w:t>,Н</w:t>
      </w:r>
      <w:proofErr w:type="gramEnd"/>
      <w:r>
        <w:t xml:space="preserve">иколаева М., </w:t>
      </w:r>
      <w:proofErr w:type="spellStart"/>
      <w:r>
        <w:t>Газизов</w:t>
      </w:r>
      <w:proofErr w:type="spellEnd"/>
      <w:r>
        <w:t xml:space="preserve"> Ф. (7кл), Кравцов В (8кл), Мосолов В., </w:t>
      </w:r>
      <w:proofErr w:type="spellStart"/>
      <w:r>
        <w:t>Влассов</w:t>
      </w:r>
      <w:proofErr w:type="spellEnd"/>
      <w:r>
        <w:t xml:space="preserve"> С., </w:t>
      </w:r>
      <w:proofErr w:type="spellStart"/>
      <w:r>
        <w:t>Бострик</w:t>
      </w:r>
      <w:r>
        <w:t>ова</w:t>
      </w:r>
      <w:proofErr w:type="spellEnd"/>
      <w:r>
        <w:t xml:space="preserve"> С.(9а), </w:t>
      </w:r>
      <w:proofErr w:type="spellStart"/>
      <w:r>
        <w:t>Киямова</w:t>
      </w:r>
      <w:proofErr w:type="spellEnd"/>
      <w:r>
        <w:t xml:space="preserve"> А. (9б) и т.д.</w:t>
      </w:r>
    </w:p>
    <w:p w:rsidR="00B0022A" w:rsidRDefault="0083304C">
      <w:pPr>
        <w:ind w:left="-567" w:firstLine="567"/>
        <w:jc w:val="both"/>
      </w:pPr>
      <w:r>
        <w:t>В начале года после обследования было скомплектовано 9 групп по диагнозам, 8 учеников посещали индивидуальные занятия.</w:t>
      </w:r>
    </w:p>
    <w:p w:rsidR="00B0022A" w:rsidRDefault="00B0022A">
      <w:pPr>
        <w:ind w:left="-540"/>
        <w:jc w:val="both"/>
      </w:pPr>
    </w:p>
    <w:p w:rsidR="00B0022A" w:rsidRDefault="0083304C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Работа логопедического кабинета велась по </w:t>
      </w:r>
      <w:proofErr w:type="gramStart"/>
      <w:r>
        <w:rPr>
          <w:sz w:val="28"/>
          <w:szCs w:val="28"/>
        </w:rPr>
        <w:t>раннее</w:t>
      </w:r>
      <w:proofErr w:type="gramEnd"/>
      <w:r>
        <w:rPr>
          <w:sz w:val="28"/>
          <w:szCs w:val="28"/>
        </w:rPr>
        <w:t xml:space="preserve"> утвержденному плану.</w:t>
      </w:r>
    </w:p>
    <w:p w:rsidR="00B0022A" w:rsidRDefault="0083304C">
      <w:pPr>
        <w:ind w:left="-540"/>
        <w:jc w:val="both"/>
        <w:rPr>
          <w:i/>
        </w:rPr>
      </w:pPr>
      <w:r>
        <w:t xml:space="preserve">     </w:t>
      </w:r>
      <w:r>
        <w:rPr>
          <w:i/>
        </w:rPr>
        <w:t>Организационная работа.</w:t>
      </w:r>
    </w:p>
    <w:p w:rsidR="00B0022A" w:rsidRDefault="0083304C">
      <w:pPr>
        <w:ind w:left="-540"/>
        <w:jc w:val="both"/>
      </w:pPr>
      <w:r>
        <w:t xml:space="preserve">     Обследование, комплектование групп, оформление документации. При обследовании использую тесты на моторику и графические навыки, уровень грамотности, различных уровней сложности.</w:t>
      </w:r>
    </w:p>
    <w:p w:rsidR="00B0022A" w:rsidRDefault="0083304C">
      <w:pPr>
        <w:ind w:left="-540"/>
        <w:jc w:val="both"/>
      </w:pPr>
      <w:r>
        <w:t xml:space="preserve">      </w:t>
      </w:r>
    </w:p>
    <w:p w:rsidR="00B0022A" w:rsidRDefault="0083304C">
      <w:pPr>
        <w:ind w:left="-540"/>
        <w:jc w:val="both"/>
        <w:rPr>
          <w:i/>
        </w:rPr>
      </w:pPr>
      <w:r>
        <w:t xml:space="preserve">     </w:t>
      </w:r>
      <w:r>
        <w:rPr>
          <w:i/>
        </w:rPr>
        <w:t>Коррекционно-воспитательная работа.</w:t>
      </w:r>
    </w:p>
    <w:p w:rsidR="00B0022A" w:rsidRDefault="0083304C">
      <w:pPr>
        <w:ind w:left="-540"/>
        <w:jc w:val="both"/>
      </w:pPr>
      <w:r>
        <w:t xml:space="preserve">     Проводились  беседы</w:t>
      </w:r>
      <w:r>
        <w:t xml:space="preserve">  с уч-ся  всех групп о важности и необходимости для них </w:t>
      </w:r>
      <w:proofErr w:type="spellStart"/>
      <w:proofErr w:type="gramStart"/>
      <w:r>
        <w:t>логопедичес</w:t>
      </w:r>
      <w:proofErr w:type="spellEnd"/>
      <w:r>
        <w:t>-ких</w:t>
      </w:r>
      <w:proofErr w:type="gramEnd"/>
      <w:r>
        <w:t xml:space="preserve"> занятий. Регулярно на всех занятиях проводилась коррекционная работа  всех видов:  </w:t>
      </w:r>
      <w:proofErr w:type="spellStart"/>
      <w:proofErr w:type="gramStart"/>
      <w:r>
        <w:t>кор-рекция</w:t>
      </w:r>
      <w:proofErr w:type="spellEnd"/>
      <w:proofErr w:type="gramEnd"/>
      <w:r>
        <w:t xml:space="preserve">  устной  и  письменной  речи,  моторики,  психики. Также  велась  работа  над развитием а</w:t>
      </w:r>
      <w:r>
        <w:t xml:space="preserve">ктивности, самостоятельности и сознательности  уч-ся в исправлении дефекта речи </w:t>
      </w:r>
      <w:proofErr w:type="spellStart"/>
      <w:proofErr w:type="gramStart"/>
      <w:r>
        <w:t>посредст-вом</w:t>
      </w:r>
      <w:proofErr w:type="spellEnd"/>
      <w:proofErr w:type="gramEnd"/>
      <w:r>
        <w:t>: пробуждения познавательного  интереса,  активизации  мыслительной деятельности. В этом году была обновлена предметно-развивающая среда кабинета для обеспечения ма</w:t>
      </w:r>
      <w:r>
        <w:t xml:space="preserve">ксимального комфорта для каждого ученика школы </w:t>
      </w:r>
      <w:proofErr w:type="gramStart"/>
      <w:r>
        <w:t xml:space="preserve">( </w:t>
      </w:r>
      <w:proofErr w:type="gramEnd"/>
      <w:r>
        <w:t>логопедический комплекс «</w:t>
      </w:r>
      <w:proofErr w:type="spellStart"/>
      <w:r>
        <w:t>Мерсибо</w:t>
      </w:r>
      <w:proofErr w:type="spellEnd"/>
      <w:r>
        <w:t>- 3», программные обеспечения «</w:t>
      </w:r>
      <w:proofErr w:type="spellStart"/>
      <w:r>
        <w:t>Звукоречье</w:t>
      </w:r>
      <w:proofErr w:type="spellEnd"/>
      <w:r>
        <w:t>» и «</w:t>
      </w:r>
      <w:proofErr w:type="spellStart"/>
      <w:r>
        <w:t>Логомер</w:t>
      </w:r>
      <w:proofErr w:type="spellEnd"/>
      <w:r>
        <w:t>», чемодан для логопеда «Инклюзив старт» с набором методического материала и инструментарием для логопедического массажа),</w:t>
      </w:r>
      <w:r>
        <w:t xml:space="preserve">    также на каждом занятии использую </w:t>
      </w:r>
      <w:proofErr w:type="spellStart"/>
      <w:r>
        <w:t>здоровьесберегающие</w:t>
      </w:r>
      <w:proofErr w:type="spellEnd"/>
      <w:r>
        <w:t xml:space="preserve"> технологии такие, как </w:t>
      </w:r>
      <w:proofErr w:type="spellStart"/>
      <w:r>
        <w:t>аромотерапия</w:t>
      </w:r>
      <w:proofErr w:type="spellEnd"/>
      <w:r>
        <w:t xml:space="preserve">, </w:t>
      </w:r>
      <w:proofErr w:type="spellStart"/>
      <w:r>
        <w:t>игротерапия</w:t>
      </w:r>
      <w:proofErr w:type="spellEnd"/>
      <w:r>
        <w:t>, различные массажи.</w:t>
      </w:r>
    </w:p>
    <w:p w:rsidR="00B0022A" w:rsidRDefault="00B0022A">
      <w:pPr>
        <w:ind w:left="-540"/>
        <w:jc w:val="both"/>
      </w:pPr>
    </w:p>
    <w:p w:rsidR="00B0022A" w:rsidRDefault="00B0022A">
      <w:pPr>
        <w:jc w:val="both"/>
      </w:pPr>
    </w:p>
    <w:p w:rsidR="00B0022A" w:rsidRDefault="0083304C">
      <w:pPr>
        <w:jc w:val="both"/>
        <w:rPr>
          <w:i/>
        </w:rPr>
      </w:pPr>
      <w:r>
        <w:rPr>
          <w:i/>
        </w:rPr>
        <w:t>Связь логопеда с учителем.</w:t>
      </w:r>
    </w:p>
    <w:p w:rsidR="00B0022A" w:rsidRDefault="0083304C">
      <w:pPr>
        <w:ind w:left="-540"/>
        <w:jc w:val="both"/>
      </w:pPr>
      <w:r>
        <w:t xml:space="preserve">      Посетила 3 урока в 6, 8 </w:t>
      </w:r>
      <w:r>
        <w:t xml:space="preserve"> классах с целью  обследования  вновь  прибивших уч-ся и условий их адаптации. Приняла участие  в заседании ШМО, педсовета с докладами:                                                                                    </w:t>
      </w:r>
    </w:p>
    <w:p w:rsidR="00B0022A" w:rsidRDefault="0083304C">
      <w:pPr>
        <w:ind w:left="-540"/>
        <w:jc w:val="both"/>
      </w:pPr>
      <w:r>
        <w:t xml:space="preserve">-   </w:t>
      </w:r>
      <w:r>
        <w:rPr>
          <w:rFonts w:eastAsia="Calibri"/>
          <w:color w:val="000000"/>
          <w:lang w:eastAsia="en-US"/>
        </w:rPr>
        <w:t>«</w:t>
      </w:r>
      <w:r>
        <w:rPr>
          <w:rFonts w:eastAsia="Calibri"/>
          <w:color w:val="000000"/>
          <w:lang w:eastAsia="en-US"/>
        </w:rPr>
        <w:t>Педсовет «Тайм менеджмент» нояб</w:t>
      </w:r>
      <w:r>
        <w:rPr>
          <w:rFonts w:eastAsia="Calibri"/>
          <w:color w:val="000000"/>
          <w:lang w:eastAsia="en-US"/>
        </w:rPr>
        <w:t>рь 2024</w:t>
      </w:r>
    </w:p>
    <w:p w:rsidR="00B0022A" w:rsidRDefault="0083304C">
      <w:pPr>
        <w:ind w:left="-540"/>
        <w:jc w:val="both"/>
      </w:pPr>
      <w:r>
        <w:rPr>
          <w:rFonts w:eastAsia="Calibri"/>
          <w:color w:val="000000"/>
          <w:lang w:eastAsia="en-US"/>
        </w:rPr>
        <w:t>-  «Адаптация вновь прибывших учащихся»  октябрь 2024;</w:t>
      </w:r>
      <w:r>
        <w:rPr>
          <w:rFonts w:eastAsia="Calibri"/>
          <w:color w:val="000000"/>
          <w:lang w:eastAsia="en-US"/>
        </w:rPr>
        <w:t>».</w:t>
      </w:r>
    </w:p>
    <w:p w:rsidR="00B0022A" w:rsidRDefault="00B0022A">
      <w:pPr>
        <w:ind w:left="-540"/>
        <w:jc w:val="both"/>
      </w:pPr>
    </w:p>
    <w:p w:rsidR="00B0022A" w:rsidRDefault="00B0022A">
      <w:pPr>
        <w:ind w:left="-540"/>
        <w:jc w:val="both"/>
      </w:pPr>
    </w:p>
    <w:p w:rsidR="00B0022A" w:rsidRDefault="0083304C">
      <w:pPr>
        <w:ind w:left="-540"/>
        <w:jc w:val="both"/>
      </w:pPr>
      <w:r>
        <w:t xml:space="preserve">  </w:t>
      </w:r>
      <w:proofErr w:type="gramStart"/>
      <w:r>
        <w:t xml:space="preserve">Приняла участие в работе 7 международной научно-практической конференции им. </w:t>
      </w:r>
      <w:proofErr w:type="spellStart"/>
      <w:r>
        <w:t>Н.Н.Степанова</w:t>
      </w:r>
      <w:proofErr w:type="spellEnd"/>
      <w:r>
        <w:t xml:space="preserve"> «Мой родной край»,  в республиканской олимпиаде «Марафон знаний» в качестве члена экспертной гру</w:t>
      </w:r>
      <w:r>
        <w:t>ппы, заняла 1 место в республиканской олимпиаде «Марафон знаний» в номинации «Учитель - моя профессия», провела муниципальное логопедическое мероприятие в рамках декады инвалидов «Зимушка — зима», итоговое логопедическое занятие «Путешествие в страну прави</w:t>
      </w:r>
      <w:r>
        <w:t>льно речи», провела мастер-класс и открытое</w:t>
      </w:r>
      <w:proofErr w:type="gramEnd"/>
      <w:r>
        <w:t xml:space="preserve"> занятие в рамках п</w:t>
      </w:r>
      <w:r>
        <w:rPr>
          <w:rFonts w:eastAsia="Calibri"/>
          <w:sz w:val="22"/>
          <w:szCs w:val="22"/>
          <w:lang w:eastAsia="en-US"/>
        </w:rPr>
        <w:t>едагогической практики студентов 4 курса ФГБОУ ВО «НГПУ», профиль образование лиц с нарушениями речи ноябрь 2024;</w:t>
      </w:r>
    </w:p>
    <w:p w:rsidR="00B0022A" w:rsidRDefault="00B0022A">
      <w:pPr>
        <w:ind w:left="-540"/>
        <w:jc w:val="both"/>
      </w:pPr>
    </w:p>
    <w:p w:rsidR="00B0022A" w:rsidRDefault="0083304C">
      <w:pPr>
        <w:ind w:left="-540"/>
        <w:jc w:val="both"/>
        <w:rPr>
          <w:i/>
        </w:rPr>
      </w:pPr>
      <w:r>
        <w:t xml:space="preserve">       </w:t>
      </w:r>
      <w:r>
        <w:rPr>
          <w:i/>
        </w:rPr>
        <w:t>Связь логопеда с родителями.</w:t>
      </w:r>
    </w:p>
    <w:p w:rsidR="00B0022A" w:rsidRDefault="0083304C">
      <w:pPr>
        <w:ind w:left="-567" w:firstLine="567"/>
        <w:jc w:val="both"/>
        <w:rPr>
          <w:rFonts w:eastAsia="Calibri"/>
          <w:color w:val="000000"/>
          <w:lang w:eastAsia="en-US"/>
        </w:rPr>
      </w:pPr>
      <w:r>
        <w:t xml:space="preserve">       Во время индивидуальных встреч, роди</w:t>
      </w:r>
      <w:r>
        <w:t xml:space="preserve">телей знакомила с успехами детей, оказывала консультативную помощь в преодолении речевого дефекта, посредством создания речевого режима в семье, использования ИКТ в домашних условиях. Актуальную информацию выставляла на  стенде «Логопедический уголок». </w:t>
      </w:r>
    </w:p>
    <w:p w:rsidR="00B0022A" w:rsidRDefault="00B0022A">
      <w:pPr>
        <w:ind w:left="-540"/>
        <w:jc w:val="both"/>
      </w:pPr>
    </w:p>
    <w:p w:rsidR="00B0022A" w:rsidRDefault="0083304C">
      <w:pPr>
        <w:jc w:val="both"/>
      </w:pPr>
      <w:r>
        <w:rPr>
          <w:i/>
        </w:rPr>
        <w:t>О</w:t>
      </w:r>
      <w:r>
        <w:rPr>
          <w:i/>
        </w:rPr>
        <w:t>борудование кабинета.</w:t>
      </w:r>
    </w:p>
    <w:p w:rsidR="00B0022A" w:rsidRDefault="0083304C">
      <w:pPr>
        <w:ind w:left="-540"/>
        <w:jc w:val="both"/>
      </w:pPr>
      <w:r>
        <w:rPr>
          <w:i/>
        </w:rPr>
        <w:t xml:space="preserve">       </w:t>
      </w:r>
      <w:r>
        <w:t>В течени</w:t>
      </w:r>
      <w:proofErr w:type="gramStart"/>
      <w:r>
        <w:t>и</w:t>
      </w:r>
      <w:proofErr w:type="gramEnd"/>
      <w:r>
        <w:t xml:space="preserve"> года продолжалась работа по оформлению кабинета, пополнению методической копилки. </w:t>
      </w:r>
    </w:p>
    <w:p w:rsidR="00B0022A" w:rsidRDefault="0083304C">
      <w:pPr>
        <w:ind w:left="-540"/>
        <w:jc w:val="both"/>
      </w:pPr>
      <w:r>
        <w:t xml:space="preserve">       </w:t>
      </w:r>
    </w:p>
    <w:p w:rsidR="00B0022A" w:rsidRDefault="00B0022A">
      <w:pPr>
        <w:ind w:left="-540"/>
        <w:jc w:val="both"/>
      </w:pPr>
    </w:p>
    <w:p w:rsidR="00B0022A" w:rsidRDefault="00B0022A"/>
    <w:p w:rsidR="00B0022A" w:rsidRDefault="00B0022A"/>
    <w:p w:rsidR="00B0022A" w:rsidRDefault="00B0022A"/>
    <w:sectPr w:rsidR="00B0022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2A"/>
    <w:rsid w:val="0083304C"/>
    <w:rsid w:val="00B0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75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9F7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75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9F7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5"/>
      <c:rotY val="20"/>
      <c:rAngAx val="1"/>
    </c:view3D>
    <c:floor>
      <c:thickness val="0"/>
      <c:spPr>
        <a:solidFill>
          <a:srgbClr val="C0C0C0"/>
        </a:solidFill>
        <a:ln w="3240">
          <a:solidFill>
            <a:srgbClr val="000000"/>
          </a:solidFill>
          <a:round/>
        </a:ln>
      </c:spPr>
    </c:floor>
    <c:sideWall>
      <c:thickness val="0"/>
      <c:spPr>
        <a:solidFill>
          <a:srgbClr val="C0C0C0"/>
        </a:solidFill>
        <a:ln w="12600">
          <a:solidFill>
            <a:srgbClr val="808080"/>
          </a:solidFill>
          <a:round/>
        </a:ln>
      </c:spPr>
    </c:sideWall>
    <c:backWall>
      <c:thickness val="0"/>
      <c:spPr>
        <a:solidFill>
          <a:srgbClr val="C0C0C0"/>
        </a:solidFill>
        <a:ln w="12600">
          <a:solidFill>
            <a:srgbClr val="808080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1754375"/>
          <c:y val="3.94444444444444E-2"/>
          <c:w val="0.77462500000000001"/>
          <c:h val="0.704999999999999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Знач. Улучш.</c:v>
                </c:pt>
              </c:strCache>
            </c:strRef>
          </c:tx>
          <c:spPr>
            <a:solidFill>
              <a:srgbClr val="9999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square"/>
              <a:lstStyle/>
              <a:p>
                <a:pPr>
                  <a:defRPr sz="1200" b="1" strike="noStrike" spc="-1">
                    <a:solidFill>
                      <a:srgbClr val="000000"/>
                    </a:solidFill>
                    <a:latin typeface="Calibri"/>
                    <a:ea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Звукопр-е</c:v>
                </c:pt>
                <c:pt idx="1">
                  <c:v>Граммат. строй</c:v>
                </c:pt>
                <c:pt idx="2">
                  <c:v>Словарь</c:v>
                </c:pt>
                <c:pt idx="3">
                  <c:v>Связ. речь</c:v>
                </c:pt>
                <c:pt idx="4">
                  <c:v>Чтение</c:v>
                </c:pt>
                <c:pt idx="5">
                  <c:v>Письмо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17</c:v>
                </c:pt>
                <c:pt idx="3">
                  <c:v>15</c:v>
                </c:pt>
                <c:pt idx="4">
                  <c:v>16</c:v>
                </c:pt>
                <c:pt idx="5">
                  <c:v>18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Незнач. Улучш.</c:v>
                </c:pt>
              </c:strCache>
            </c:strRef>
          </c:tx>
          <c:spPr>
            <a:solidFill>
              <a:srgbClr val="993366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square"/>
              <a:lstStyle/>
              <a:p>
                <a:pPr>
                  <a:defRPr sz="1200" b="1" strike="noStrike" spc="-1">
                    <a:solidFill>
                      <a:srgbClr val="000000"/>
                    </a:solidFill>
                    <a:latin typeface="Calibri"/>
                    <a:ea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Звукопр-е</c:v>
                </c:pt>
                <c:pt idx="1">
                  <c:v>Граммат. строй</c:v>
                </c:pt>
                <c:pt idx="2">
                  <c:v>Словарь</c:v>
                </c:pt>
                <c:pt idx="3">
                  <c:v>Связ. речь</c:v>
                </c:pt>
                <c:pt idx="4">
                  <c:v>Чтение</c:v>
                </c:pt>
                <c:pt idx="5">
                  <c:v>Письмо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4</c:v>
                </c:pt>
                <c:pt idx="1">
                  <c:v>6</c:v>
                </c:pt>
                <c:pt idx="2">
                  <c:v>10</c:v>
                </c:pt>
                <c:pt idx="3">
                  <c:v>7</c:v>
                </c:pt>
                <c:pt idx="4">
                  <c:v>8</c:v>
                </c:pt>
                <c:pt idx="5">
                  <c:v>6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Отс. Динамики</c:v>
                </c:pt>
              </c:strCache>
            </c:strRef>
          </c:tx>
          <c:spPr>
            <a:solidFill>
              <a:srgbClr val="FF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square"/>
              <a:lstStyle/>
              <a:p>
                <a:pPr>
                  <a:defRPr sz="1200" b="1" strike="noStrike" spc="-1">
                    <a:solidFill>
                      <a:srgbClr val="000000"/>
                    </a:solidFill>
                    <a:latin typeface="Calibri"/>
                    <a:ea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Звукопр-е</c:v>
                </c:pt>
                <c:pt idx="1">
                  <c:v>Граммат. строй</c:v>
                </c:pt>
                <c:pt idx="2">
                  <c:v>Словарь</c:v>
                </c:pt>
                <c:pt idx="3">
                  <c:v>Связ. речь</c:v>
                </c:pt>
                <c:pt idx="4">
                  <c:v>Чтение</c:v>
                </c:pt>
                <c:pt idx="5">
                  <c:v>Письмо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368768"/>
        <c:axId val="102370304"/>
        <c:axId val="0"/>
      </c:bar3DChart>
      <c:catAx>
        <c:axId val="102368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sz="1200" b="1" strike="noStrike" spc="-1">
                <a:solidFill>
                  <a:srgbClr val="000000"/>
                </a:solidFill>
                <a:latin typeface="Calibri"/>
                <a:ea typeface="Calibri"/>
              </a:defRPr>
            </a:pPr>
            <a:endParaRPr lang="ru-RU"/>
          </a:p>
        </c:txPr>
        <c:crossAx val="102370304"/>
        <c:crosses val="autoZero"/>
        <c:auto val="1"/>
        <c:lblAlgn val="ctr"/>
        <c:lblOffset val="100"/>
        <c:noMultiLvlLbl val="0"/>
      </c:catAx>
      <c:valAx>
        <c:axId val="102370304"/>
        <c:scaling>
          <c:orientation val="minMax"/>
        </c:scaling>
        <c:delete val="0"/>
        <c:axPos val="l"/>
        <c:majorGridlines>
          <c:spPr>
            <a:ln w="3240">
              <a:solidFill>
                <a:srgbClr val="000000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sz="1200" b="1" strike="noStrike" spc="-1">
                <a:solidFill>
                  <a:srgbClr val="000000"/>
                </a:solidFill>
                <a:latin typeface="Calibri"/>
                <a:ea typeface="Calibri"/>
              </a:defRPr>
            </a:pPr>
            <a:endParaRPr lang="ru-RU"/>
          </a:p>
        </c:txPr>
        <c:crossAx val="102368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33800000000000002"/>
          <c:w val="0.17676104756547301"/>
          <c:h val="0.26258473163684898"/>
        </c:manualLayout>
      </c:layout>
      <c:overlay val="0"/>
      <c:spPr>
        <a:noFill/>
        <a:ln w="3240">
          <a:solidFill>
            <a:srgbClr val="000000"/>
          </a:solidFill>
          <a:round/>
        </a:ln>
      </c:spPr>
      <c:txPr>
        <a:bodyPr/>
        <a:lstStyle/>
        <a:p>
          <a:pPr>
            <a:defRPr sz="1100" b="1" strike="noStrike" spc="-1">
              <a:solidFill>
                <a:srgbClr val="000000"/>
              </a:solidFill>
              <a:latin typeface="Calibri"/>
              <a:ea typeface="Calibri"/>
            </a:defRPr>
          </a:pPr>
          <a:endParaRPr lang="ru-RU"/>
        </a:p>
      </c:txPr>
    </c:legend>
    <c:plotVisOnly val="1"/>
    <c:dispBlanksAs val="gap"/>
    <c:showDLblsOverMax val="1"/>
  </c:chart>
  <c:spPr>
    <a:noFill/>
    <a:ln w="9360"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2025-06-02T08:22:00Z</dcterms:created>
  <dcterms:modified xsi:type="dcterms:W3CDTF">2025-06-02T08:22:00Z</dcterms:modified>
  <dc:language>ru-RU</dc:language>
</cp:coreProperties>
</file>